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C1" w:rsidRDefault="00C438C1" w:rsidP="00C438C1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regulations of the contest:</w:t>
      </w:r>
    </w:p>
    <w:p w:rsidR="00C438C1" w:rsidRDefault="00C438C1" w:rsidP="00C438C1">
      <w:pPr>
        <w:jc w:val="both"/>
        <w:rPr>
          <w:b/>
          <w:lang w:val="en-US"/>
        </w:rPr>
      </w:pPr>
      <w:r>
        <w:rPr>
          <w:lang w:val="en-US"/>
        </w:rPr>
        <w:t>We invite the performers of pop songs and dances to the International Children and Youth Music Contest</w:t>
      </w:r>
      <w:r>
        <w:rPr>
          <w:b/>
          <w:lang w:val="en-US"/>
        </w:rPr>
        <w:t xml:space="preserve"> “</w:t>
      </w:r>
      <w:proofErr w:type="spellStart"/>
      <w:r>
        <w:rPr>
          <w:b/>
          <w:lang w:val="en-US"/>
        </w:rPr>
        <w:t>Daugavas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pērle</w:t>
      </w:r>
      <w:proofErr w:type="spellEnd"/>
      <w:r>
        <w:rPr>
          <w:b/>
          <w:lang w:val="en-US"/>
        </w:rPr>
        <w:t xml:space="preserve">” (“The Pearl of Daugava”) </w:t>
      </w:r>
      <w:r>
        <w:rPr>
          <w:lang w:val="en-US"/>
        </w:rPr>
        <w:t xml:space="preserve">which will take place at </w:t>
      </w:r>
      <w:proofErr w:type="gramStart"/>
      <w:r>
        <w:rPr>
          <w:lang w:val="en-US"/>
        </w:rPr>
        <w:t>the 1</w:t>
      </w:r>
      <w:r w:rsidRPr="00C438C1">
        <w:rPr>
          <w:lang w:val="en-US"/>
        </w:rPr>
        <w:t>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May</w:t>
      </w:r>
      <w:proofErr w:type="gramEnd"/>
      <w:r>
        <w:rPr>
          <w:lang w:val="en-US"/>
        </w:rPr>
        <w:t xml:space="preserve"> in Daugavpils (Latvia). The aim of the contest:  revelation and popularization of the young pop song and dance performers’ talents, promotion of the creative dialogues in international music culture.</w:t>
      </w:r>
    </w:p>
    <w:p w:rsidR="00C438C1" w:rsidRDefault="00C438C1" w:rsidP="00C438C1">
      <w:pPr>
        <w:jc w:val="both"/>
        <w:rPr>
          <w:b/>
          <w:lang w:val="en-US"/>
        </w:rPr>
      </w:pPr>
    </w:p>
    <w:p w:rsidR="00C438C1" w:rsidRDefault="00C438C1" w:rsidP="00C438C1">
      <w:pPr>
        <w:pStyle w:val="NoSpacing1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Daugavpils- the second bigger town in </w:t>
      </w:r>
      <w:proofErr w:type="gramStart"/>
      <w:r>
        <w:rPr>
          <w:rFonts w:ascii="Times New Roman" w:hAnsi="Times New Roman"/>
          <w:i/>
          <w:sz w:val="24"/>
          <w:szCs w:val="24"/>
        </w:rPr>
        <w:t>Latvia,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is situated on the banks of Daugava River on the distance of 232km from the capital Riga.</w:t>
      </w:r>
    </w:p>
    <w:p w:rsidR="00C438C1" w:rsidRDefault="00C438C1" w:rsidP="00C438C1">
      <w:pPr>
        <w:ind w:left="720"/>
        <w:jc w:val="both"/>
        <w:rPr>
          <w:i/>
          <w:lang w:val="en-US"/>
        </w:rPr>
      </w:pPr>
      <w:r>
        <w:rPr>
          <w:i/>
          <w:lang w:val="en-US"/>
        </w:rPr>
        <w:t xml:space="preserve">Once, the most beautiful jewelry was decorated with exquisite </w:t>
      </w:r>
      <w:proofErr w:type="gramStart"/>
      <w:r>
        <w:rPr>
          <w:i/>
          <w:lang w:val="en-US"/>
        </w:rPr>
        <w:t>pearls which</w:t>
      </w:r>
      <w:proofErr w:type="gramEnd"/>
      <w:r>
        <w:rPr>
          <w:i/>
          <w:lang w:val="en-US"/>
        </w:rPr>
        <w:t xml:space="preserve"> were found in the waters of Daugava. Today, organizing the International children and youth music contest „The Pearl of Daugava”, we hope that in this </w:t>
      </w:r>
      <w:proofErr w:type="gramStart"/>
      <w:r>
        <w:rPr>
          <w:i/>
          <w:lang w:val="en-US"/>
        </w:rPr>
        <w:t>contest</w:t>
      </w:r>
      <w:proofErr w:type="gramEnd"/>
      <w:r>
        <w:rPr>
          <w:i/>
          <w:lang w:val="en-US"/>
        </w:rPr>
        <w:t xml:space="preserve"> young and talented “pearls” will introduce themselves and that creative brightness will light up here in Daugavpils, in the banks of Daugava River.</w:t>
      </w:r>
    </w:p>
    <w:p w:rsidR="00C438C1" w:rsidRDefault="00C438C1" w:rsidP="00C438C1">
      <w:pPr>
        <w:ind w:left="720"/>
        <w:jc w:val="both"/>
        <w:rPr>
          <w:b/>
          <w:lang w:val="en-US"/>
        </w:rPr>
      </w:pPr>
    </w:p>
    <w:p w:rsidR="00C438C1" w:rsidRDefault="00C438C1" w:rsidP="00C438C1">
      <w:pPr>
        <w:jc w:val="both"/>
        <w:rPr>
          <w:lang w:val="en-US"/>
        </w:rPr>
      </w:pPr>
      <w:r>
        <w:rPr>
          <w:b/>
          <w:lang w:val="en-US"/>
        </w:rPr>
        <w:t>The organizers of the contest:</w:t>
      </w:r>
      <w:r>
        <w:rPr>
          <w:lang w:val="en-US"/>
        </w:rPr>
        <w:t xml:space="preserve">  Daugavpils Latvian Centre of Culture.</w:t>
      </w:r>
    </w:p>
    <w:p w:rsidR="00C438C1" w:rsidRDefault="00C438C1" w:rsidP="00C438C1">
      <w:pPr>
        <w:jc w:val="both"/>
        <w:rPr>
          <w:lang w:val="en-US"/>
        </w:rPr>
      </w:pPr>
      <w:r>
        <w:rPr>
          <w:b/>
          <w:lang w:val="en-US"/>
        </w:rPr>
        <w:t>Place:</w:t>
      </w:r>
      <w:r>
        <w:rPr>
          <w:lang w:val="en-US"/>
        </w:rPr>
        <w:t xml:space="preserve"> Daugavpils,</w:t>
      </w:r>
      <w:r w:rsidRPr="00C438C1">
        <w:rPr>
          <w:lang w:val="en-US"/>
        </w:rPr>
        <w:t xml:space="preserve"> </w:t>
      </w:r>
      <w:r>
        <w:rPr>
          <w:lang w:val="en-US"/>
        </w:rPr>
        <w:t>Daugavpils Latvian Centre of Culture</w:t>
      </w:r>
      <w:r w:rsidRPr="00C438C1">
        <w:rPr>
          <w:lang w:val="en-US"/>
        </w:rPr>
        <w:t xml:space="preserve"> </w:t>
      </w:r>
      <w:r>
        <w:rPr>
          <w:lang w:val="en-US"/>
        </w:rPr>
        <w:t xml:space="preserve">and Daugavpils Theater, </w:t>
      </w:r>
      <w:proofErr w:type="spellStart"/>
      <w:r>
        <w:rPr>
          <w:lang w:val="en-US"/>
        </w:rPr>
        <w:t>Rigas</w:t>
      </w:r>
      <w:proofErr w:type="spellEnd"/>
      <w:r>
        <w:rPr>
          <w:lang w:val="en-US"/>
        </w:rPr>
        <w:t xml:space="preserve"> street 22a, </w:t>
      </w:r>
      <w:proofErr w:type="gramStart"/>
      <w:r>
        <w:rPr>
          <w:lang w:val="en-US"/>
        </w:rPr>
        <w:t>the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May</w:t>
      </w:r>
      <w:proofErr w:type="gramEnd"/>
      <w:r>
        <w:rPr>
          <w:lang w:val="en-US"/>
        </w:rPr>
        <w:t>, 2016</w:t>
      </w:r>
    </w:p>
    <w:p w:rsidR="00C438C1" w:rsidRDefault="00C438C1" w:rsidP="00C438C1">
      <w:pPr>
        <w:jc w:val="both"/>
        <w:rPr>
          <w:lang w:val="en-US"/>
        </w:rPr>
      </w:pPr>
    </w:p>
    <w:p w:rsidR="00C438C1" w:rsidRDefault="00C438C1" w:rsidP="00C438C1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The requirements of the contest:</w:t>
      </w:r>
    </w:p>
    <w:p w:rsidR="00C438C1" w:rsidRDefault="00C438C1" w:rsidP="00C438C1">
      <w:pPr>
        <w:pStyle w:val="ListParagraph1"/>
        <w:numPr>
          <w:ilvl w:val="0"/>
          <w:numId w:val="1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 xml:space="preserve">In the contest </w:t>
      </w:r>
      <w:proofErr w:type="gramStart"/>
      <w:r>
        <w:rPr>
          <w:lang w:val="en-US"/>
        </w:rPr>
        <w:t>song</w:t>
      </w:r>
      <w:proofErr w:type="gramEnd"/>
      <w:r>
        <w:rPr>
          <w:lang w:val="en-US"/>
        </w:rPr>
        <w:t xml:space="preserve"> children and youth collectives and soloists take part.</w:t>
      </w:r>
    </w:p>
    <w:p w:rsidR="00C438C1" w:rsidRDefault="00C438C1" w:rsidP="00C438C1">
      <w:pPr>
        <w:pStyle w:val="ListParagraph1"/>
        <w:numPr>
          <w:ilvl w:val="0"/>
          <w:numId w:val="1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>The participants of the contest are divided in 3 age groups:</w:t>
      </w:r>
    </w:p>
    <w:p w:rsidR="00C438C1" w:rsidRDefault="00C438C1" w:rsidP="00C438C1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6 – 9 years</w:t>
      </w:r>
      <w:r>
        <w:rPr>
          <w:lang w:val="en-US"/>
        </w:rPr>
        <w:t xml:space="preserve"> (including)</w:t>
      </w:r>
    </w:p>
    <w:p w:rsidR="00C438C1" w:rsidRDefault="00C438C1" w:rsidP="00C438C1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10 – 13 years</w:t>
      </w:r>
      <w:r>
        <w:rPr>
          <w:lang w:val="en-US"/>
        </w:rPr>
        <w:t xml:space="preserve"> (including)</w:t>
      </w:r>
    </w:p>
    <w:p w:rsidR="00C438C1" w:rsidRDefault="00C438C1" w:rsidP="00C438C1">
      <w:pPr>
        <w:pStyle w:val="ListParagraph1"/>
        <w:numPr>
          <w:ilvl w:val="0"/>
          <w:numId w:val="2"/>
        </w:numPr>
        <w:spacing w:after="200" w:line="276" w:lineRule="auto"/>
        <w:contextualSpacing/>
        <w:jc w:val="both"/>
        <w:rPr>
          <w:lang w:val="en-US"/>
        </w:rPr>
      </w:pPr>
      <w:r>
        <w:rPr>
          <w:b/>
          <w:lang w:val="en-US"/>
        </w:rPr>
        <w:t>14 – 18 years</w:t>
      </w:r>
      <w:r>
        <w:rPr>
          <w:lang w:val="en-US"/>
        </w:rPr>
        <w:t xml:space="preserve"> (including)</w:t>
      </w:r>
    </w:p>
    <w:p w:rsidR="00C438C1" w:rsidRDefault="00C438C1" w:rsidP="00C438C1">
      <w:pPr>
        <w:pStyle w:val="ListParagraph1"/>
        <w:spacing w:after="200" w:line="276" w:lineRule="auto"/>
        <w:ind w:left="1080"/>
        <w:contextualSpacing/>
        <w:jc w:val="both"/>
        <w:rPr>
          <w:lang w:val="en-US"/>
        </w:rPr>
      </w:pPr>
      <w:proofErr w:type="gramStart"/>
      <w:r>
        <w:rPr>
          <w:lang w:val="en-US"/>
        </w:rPr>
        <w:t>In  the</w:t>
      </w:r>
      <w:proofErr w:type="gramEnd"/>
      <w:r>
        <w:rPr>
          <w:lang w:val="en-US"/>
        </w:rPr>
        <w:t xml:space="preserve"> following nominations:</w:t>
      </w:r>
    </w:p>
    <w:p w:rsidR="00C438C1" w:rsidRDefault="00C438C1" w:rsidP="00C438C1">
      <w:pPr>
        <w:ind w:left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6 - 9 years participants: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A1</w:t>
      </w:r>
      <w:r>
        <w:rPr>
          <w:rFonts w:ascii="Times New Roman" w:hAnsi="Times New Roman"/>
          <w:sz w:val="24"/>
          <w:szCs w:val="24"/>
        </w:rPr>
        <w:t>- soloists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B1</w:t>
      </w:r>
      <w:r>
        <w:rPr>
          <w:rFonts w:ascii="Times New Roman" w:hAnsi="Times New Roman"/>
          <w:sz w:val="24"/>
          <w:szCs w:val="24"/>
        </w:rPr>
        <w:t>- ensembles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10 - 13 years participants: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A2</w:t>
      </w:r>
      <w:r>
        <w:rPr>
          <w:rFonts w:ascii="Times New Roman" w:hAnsi="Times New Roman"/>
          <w:sz w:val="24"/>
          <w:szCs w:val="24"/>
        </w:rPr>
        <w:t>- soloists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B2</w:t>
      </w:r>
      <w:r>
        <w:rPr>
          <w:rFonts w:ascii="Times New Roman" w:hAnsi="Times New Roman"/>
          <w:sz w:val="24"/>
          <w:szCs w:val="24"/>
        </w:rPr>
        <w:t>- ensembles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14 - 18 years participants: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-A3 – soloists</w:t>
      </w:r>
    </w:p>
    <w:p w:rsidR="00C438C1" w:rsidRDefault="00C438C1" w:rsidP="00C438C1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-A3 - ensembles</w:t>
      </w:r>
    </w:p>
    <w:p w:rsidR="00C438C1" w:rsidRDefault="00C438C1" w:rsidP="00C438C1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C438C1" w:rsidRDefault="00C438C1" w:rsidP="00C438C1">
      <w:pPr>
        <w:jc w:val="both"/>
        <w:rPr>
          <w:b/>
          <w:caps/>
          <w:lang w:val="en-US"/>
        </w:rPr>
      </w:pPr>
      <w:r>
        <w:rPr>
          <w:b/>
          <w:caps/>
          <w:lang w:val="en-US"/>
        </w:rPr>
        <w:t>The contest takes place in two stages:</w:t>
      </w:r>
    </w:p>
    <w:p w:rsidR="00C438C1" w:rsidRDefault="00C438C1" w:rsidP="00C438C1">
      <w:pPr>
        <w:jc w:val="both"/>
        <w:rPr>
          <w:b/>
          <w:caps/>
          <w:lang w:val="en-US"/>
        </w:rPr>
      </w:pPr>
    </w:p>
    <w:p w:rsidR="00C438C1" w:rsidRDefault="00C438C1" w:rsidP="00C438C1">
      <w:pPr>
        <w:jc w:val="both"/>
        <w:rPr>
          <w:lang w:val="en-US"/>
        </w:rPr>
      </w:pPr>
      <w:r>
        <w:rPr>
          <w:b/>
          <w:caps/>
          <w:u w:val="single"/>
          <w:lang w:val="en-US"/>
        </w:rPr>
        <w:t xml:space="preserve">Stage </w:t>
      </w:r>
      <w:proofErr w:type="gramStart"/>
      <w:r>
        <w:rPr>
          <w:b/>
          <w:caps/>
          <w:u w:val="single"/>
          <w:lang w:val="en-US"/>
        </w:rPr>
        <w:t>1</w:t>
      </w:r>
      <w:proofErr w:type="gramEnd"/>
      <w:r>
        <w:rPr>
          <w:lang w:val="en-US"/>
        </w:rPr>
        <w:t xml:space="preserve">- </w:t>
      </w:r>
      <w:r>
        <w:rPr>
          <w:b/>
          <w:lang w:val="en-US"/>
        </w:rPr>
        <w:t>the selection of the participants</w:t>
      </w:r>
      <w:r>
        <w:rPr>
          <w:lang w:val="en-US"/>
        </w:rPr>
        <w:t xml:space="preserve"> (on the basis of the sent materials)</w:t>
      </w:r>
    </w:p>
    <w:p w:rsidR="00C438C1" w:rsidRDefault="00C438C1" w:rsidP="00C438C1">
      <w:pPr>
        <w:jc w:val="both"/>
        <w:rPr>
          <w:lang w:val="en-US"/>
        </w:rPr>
      </w:pPr>
    </w:p>
    <w:p w:rsidR="00C438C1" w:rsidRDefault="00C438C1" w:rsidP="00C438C1">
      <w:pPr>
        <w:pStyle w:val="ListParagraph1"/>
        <w:numPr>
          <w:ilvl w:val="0"/>
          <w:numId w:val="3"/>
        </w:numPr>
        <w:spacing w:after="200" w:line="276" w:lineRule="auto"/>
        <w:contextualSpacing/>
        <w:jc w:val="both"/>
        <w:rPr>
          <w:u w:val="single"/>
          <w:lang w:val="en-US"/>
        </w:rPr>
      </w:pPr>
      <w:r>
        <w:rPr>
          <w:u w:val="single"/>
          <w:lang w:val="en-US"/>
        </w:rPr>
        <w:t>By the 15th April 2016 the participants must send:</w:t>
      </w:r>
    </w:p>
    <w:p w:rsidR="00C438C1" w:rsidRDefault="00C438C1" w:rsidP="00C438C1">
      <w:pPr>
        <w:pStyle w:val="ListParagraph1"/>
        <w:jc w:val="both"/>
        <w:rPr>
          <w:u w:val="single"/>
          <w:lang w:val="en-US"/>
        </w:rPr>
      </w:pPr>
    </w:p>
    <w:p w:rsidR="00C438C1" w:rsidRDefault="00C438C1" w:rsidP="00C438C1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>Completed application form of the participant. /Appendix  1 (soloists); Appendix 2 (ensembles)</w:t>
      </w:r>
    </w:p>
    <w:p w:rsidR="00C438C1" w:rsidRDefault="00C438C1" w:rsidP="00C438C1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lastRenderedPageBreak/>
        <w:t>Picture in JPG format, not less than 300dpi /inch/</w:t>
      </w:r>
    </w:p>
    <w:p w:rsidR="00C438C1" w:rsidRDefault="00C438C1" w:rsidP="00C438C1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 xml:space="preserve">The documents should be sent in electronic form, e-mail: </w:t>
      </w:r>
      <w:hyperlink r:id="rId7" w:history="1">
        <w:r w:rsidRPr="00840852">
          <w:rPr>
            <w:rStyle w:val="Hipersaite"/>
            <w:rFonts w:ascii="Times New Roman" w:hAnsi="Times New Roman" w:cs="Times New Roman"/>
            <w:color w:val="0070C0"/>
            <w:u w:val="single"/>
            <w:lang w:val="en-US"/>
          </w:rPr>
          <w:t>leonova@vienibasnams.lv</w:t>
        </w:r>
      </w:hyperlink>
    </w:p>
    <w:p w:rsidR="00C438C1" w:rsidRDefault="00C438C1" w:rsidP="00C438C1">
      <w:pPr>
        <w:pStyle w:val="ListParagraph1"/>
        <w:numPr>
          <w:ilvl w:val="0"/>
          <w:numId w:val="4"/>
        </w:numPr>
        <w:contextualSpacing/>
        <w:jc w:val="both"/>
        <w:rPr>
          <w:lang w:val="en-US"/>
        </w:rPr>
      </w:pPr>
      <w:r>
        <w:rPr>
          <w:lang w:val="en-US"/>
        </w:rPr>
        <w:t>After</w:t>
      </w:r>
      <w:r>
        <w:rPr>
          <w:b/>
          <w:u w:val="single"/>
          <w:lang w:val="en-US"/>
        </w:rPr>
        <w:t xml:space="preserve"> Stage 1</w:t>
      </w:r>
      <w:r>
        <w:rPr>
          <w:lang w:val="en-US"/>
        </w:rPr>
        <w:t xml:space="preserve"> selection , the participants are put forward to the semifinal of the contest (the semifinal will take place on the first day of the contest)</w:t>
      </w:r>
    </w:p>
    <w:p w:rsidR="00C438C1" w:rsidRDefault="00C438C1" w:rsidP="00C438C1">
      <w:pPr>
        <w:pStyle w:val="ListParagraph1"/>
        <w:spacing w:after="200" w:line="276" w:lineRule="auto"/>
        <w:ind w:left="0"/>
        <w:contextualSpacing/>
        <w:jc w:val="both"/>
        <w:rPr>
          <w:lang w:val="en-US"/>
        </w:rPr>
      </w:pPr>
    </w:p>
    <w:p w:rsidR="00C438C1" w:rsidRDefault="00C438C1" w:rsidP="00C438C1">
      <w:pPr>
        <w:pStyle w:val="ListParagraph1"/>
        <w:numPr>
          <w:ilvl w:val="0"/>
          <w:numId w:val="3"/>
        </w:numPr>
        <w:spacing w:after="200" w:line="276" w:lineRule="auto"/>
        <w:contextualSpacing/>
        <w:jc w:val="both"/>
        <w:rPr>
          <w:u w:val="single"/>
          <w:lang w:val="en-US"/>
        </w:rPr>
      </w:pPr>
      <w:r>
        <w:rPr>
          <w:u w:val="single"/>
          <w:lang w:val="en-US"/>
        </w:rPr>
        <w:t>By the 29</w:t>
      </w:r>
      <w:r>
        <w:rPr>
          <w:u w:val="single"/>
          <w:vertAlign w:val="superscript"/>
          <w:lang w:val="en-US"/>
        </w:rPr>
        <w:t>th</w:t>
      </w:r>
      <w:r>
        <w:rPr>
          <w:u w:val="single"/>
          <w:lang w:val="en-US"/>
        </w:rPr>
        <w:t xml:space="preserve"> April, 2016 the participants will be announces in electronic form. To the participants the official invitations </w:t>
      </w:r>
      <w:proofErr w:type="gramStart"/>
      <w:r>
        <w:rPr>
          <w:u w:val="single"/>
          <w:lang w:val="en-US"/>
        </w:rPr>
        <w:t>will be sent</w:t>
      </w:r>
      <w:proofErr w:type="gramEnd"/>
      <w:r>
        <w:rPr>
          <w:u w:val="single"/>
          <w:lang w:val="en-US"/>
        </w:rPr>
        <w:t>.</w:t>
      </w:r>
    </w:p>
    <w:p w:rsidR="00C438C1" w:rsidRDefault="00C438C1" w:rsidP="00C438C1">
      <w:pPr>
        <w:jc w:val="both"/>
        <w:rPr>
          <w:b/>
          <w:lang w:val="en-US"/>
        </w:rPr>
      </w:pPr>
      <w:r>
        <w:rPr>
          <w:b/>
          <w:u w:val="single"/>
          <w:lang w:val="en-US"/>
        </w:rPr>
        <w:t xml:space="preserve">STAGE 2 – </w:t>
      </w:r>
      <w:r>
        <w:rPr>
          <w:b/>
          <w:lang w:val="en-US"/>
        </w:rPr>
        <w:t>the Contest</w:t>
      </w:r>
    </w:p>
    <w:p w:rsidR="00C438C1" w:rsidRDefault="00C438C1" w:rsidP="00C438C1">
      <w:pPr>
        <w:jc w:val="both"/>
        <w:rPr>
          <w:b/>
          <w:lang w:val="en-US"/>
        </w:rPr>
      </w:pPr>
    </w:p>
    <w:p w:rsidR="00C438C1" w:rsidRDefault="00C438C1" w:rsidP="00C438C1">
      <w:pPr>
        <w:pStyle w:val="ListParagraph1"/>
        <w:numPr>
          <w:ilvl w:val="0"/>
          <w:numId w:val="5"/>
        </w:numPr>
        <w:spacing w:after="200" w:line="276" w:lineRule="auto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For the contest participants prepare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performances, the duration of each must not last more than </w:t>
      </w:r>
      <w:r w:rsidRPr="00840852">
        <w:rPr>
          <w:b/>
          <w:u w:val="single"/>
          <w:lang w:val="en-US"/>
        </w:rPr>
        <w:t>4 minutes</w:t>
      </w:r>
      <w:r>
        <w:rPr>
          <w:lang w:val="en-US"/>
        </w:rPr>
        <w:t>.</w:t>
      </w:r>
    </w:p>
    <w:p w:rsidR="00C438C1" w:rsidRDefault="00C438C1" w:rsidP="00C438C1">
      <w:pPr>
        <w:pStyle w:val="ListParagraph1"/>
        <w:numPr>
          <w:ilvl w:val="0"/>
          <w:numId w:val="5"/>
        </w:numPr>
        <w:spacing w:after="200" w:line="276" w:lineRule="auto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The content of the  performance should correspond to the age and perception of the world values:</w:t>
      </w:r>
    </w:p>
    <w:p w:rsidR="00C438C1" w:rsidRDefault="00C438C1" w:rsidP="00C438C1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The first song of the contest: </w:t>
      </w:r>
      <w:r>
        <w:rPr>
          <w:lang w:val="en-US"/>
        </w:rPr>
        <w:t>performed on the official language of the country</w:t>
      </w:r>
    </w:p>
    <w:p w:rsidR="00C438C1" w:rsidRDefault="00C438C1" w:rsidP="00C438C1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The second song of the contest: </w:t>
      </w:r>
      <w:r>
        <w:rPr>
          <w:lang w:val="en-US"/>
        </w:rPr>
        <w:t>of contestant’s own choice</w:t>
      </w:r>
    </w:p>
    <w:p w:rsidR="00C438C1" w:rsidRDefault="00C438C1" w:rsidP="00C438C1">
      <w:pPr>
        <w:pStyle w:val="ListParagraph1"/>
        <w:numPr>
          <w:ilvl w:val="0"/>
          <w:numId w:val="6"/>
        </w:numPr>
        <w:spacing w:after="200"/>
        <w:contextualSpacing/>
        <w:jc w:val="both"/>
        <w:rPr>
          <w:b/>
          <w:lang w:val="en-US"/>
        </w:rPr>
      </w:pPr>
    </w:p>
    <w:p w:rsidR="00C438C1" w:rsidRDefault="00C438C1" w:rsidP="00C438C1">
      <w:pPr>
        <w:pStyle w:val="ListParagraph1"/>
        <w:jc w:val="both"/>
        <w:rPr>
          <w:rStyle w:val="s517070"/>
        </w:rPr>
      </w:pPr>
      <w:r>
        <w:rPr>
          <w:lang w:val="en-US"/>
        </w:rPr>
        <w:t xml:space="preserve">Phonogram /-1/, in CD format. For </w:t>
      </w:r>
      <w:r>
        <w:rPr>
          <w:rStyle w:val="s517070"/>
          <w:lang w:val="en-US"/>
        </w:rPr>
        <w:t xml:space="preserve">soloists –“BACK - vocal” written down on phonogram </w:t>
      </w:r>
      <w:r w:rsidRPr="00840852">
        <w:rPr>
          <w:rStyle w:val="s517070"/>
          <w:b/>
          <w:u w:val="single"/>
          <w:lang w:val="en-US"/>
        </w:rPr>
        <w:t>(“Back-vocal” cannot duplicate the main melody)</w:t>
      </w:r>
      <w:r>
        <w:rPr>
          <w:rStyle w:val="s517070"/>
          <w:lang w:val="en-US"/>
        </w:rPr>
        <w:t xml:space="preserve">, ensembles are not allowed to use “BACK - vocal”. </w:t>
      </w:r>
      <w:r w:rsidRPr="00840852">
        <w:rPr>
          <w:rStyle w:val="s517070"/>
          <w:u w:val="single"/>
          <w:lang w:val="en-US"/>
        </w:rPr>
        <w:t xml:space="preserve">A phonogram of each song </w:t>
      </w:r>
      <w:proofErr w:type="gramStart"/>
      <w:r w:rsidRPr="00840852">
        <w:rPr>
          <w:rStyle w:val="s517070"/>
          <w:u w:val="single"/>
          <w:lang w:val="en-US"/>
        </w:rPr>
        <w:t>should be handed in</w:t>
      </w:r>
      <w:proofErr w:type="gramEnd"/>
      <w:r w:rsidRPr="00840852">
        <w:rPr>
          <w:rStyle w:val="s517070"/>
          <w:u w:val="single"/>
          <w:lang w:val="en-US"/>
        </w:rPr>
        <w:t xml:space="preserve"> on an independent CD</w:t>
      </w:r>
      <w:r>
        <w:rPr>
          <w:rStyle w:val="s517070"/>
          <w:lang w:val="en-US"/>
        </w:rPr>
        <w:t>.</w:t>
      </w:r>
    </w:p>
    <w:p w:rsidR="00C438C1" w:rsidRDefault="00C438C1" w:rsidP="00C438C1">
      <w:pPr>
        <w:pStyle w:val="ListParagraph1"/>
        <w:jc w:val="both"/>
        <w:rPr>
          <w:rStyle w:val="s517070"/>
          <w:lang w:val="en-US"/>
        </w:rPr>
      </w:pPr>
      <w:r w:rsidRPr="00910D48">
        <w:rPr>
          <w:rStyle w:val="s517070"/>
          <w:lang w:val="en-US"/>
        </w:rPr>
        <w:t>(</w:t>
      </w:r>
      <w:r w:rsidRPr="006F46E8">
        <w:rPr>
          <w:rStyle w:val="null"/>
          <w:lang w:val="en-US"/>
        </w:rPr>
        <w:t>In case of non</w:t>
      </w:r>
      <w:r>
        <w:rPr>
          <w:rStyle w:val="null"/>
          <w:lang w:val="en-US"/>
        </w:rPr>
        <w:t>-</w:t>
      </w:r>
      <w:r w:rsidRPr="006F46E8">
        <w:rPr>
          <w:rStyle w:val="null"/>
          <w:lang w:val="en-US"/>
        </w:rPr>
        <w:t xml:space="preserve">observation of </w:t>
      </w:r>
      <w:proofErr w:type="gramStart"/>
      <w:r w:rsidRPr="006F46E8">
        <w:rPr>
          <w:rStyle w:val="null"/>
          <w:lang w:val="en-US"/>
        </w:rPr>
        <w:t>rules</w:t>
      </w:r>
      <w:proofErr w:type="gramEnd"/>
      <w:r w:rsidRPr="006F46E8">
        <w:rPr>
          <w:rStyle w:val="null"/>
          <w:lang w:val="en-US"/>
        </w:rPr>
        <w:t xml:space="preserve"> a participant could be </w:t>
      </w:r>
      <w:proofErr w:type="spellStart"/>
      <w:r w:rsidRPr="006F46E8">
        <w:rPr>
          <w:rStyle w:val="null"/>
          <w:lang w:val="en-US"/>
        </w:rPr>
        <w:t>disqualificated</w:t>
      </w:r>
      <w:proofErr w:type="spellEnd"/>
      <w:r w:rsidRPr="006F46E8">
        <w:rPr>
          <w:rStyle w:val="hps"/>
          <w:lang w:val="en-US"/>
        </w:rPr>
        <w:t>!</w:t>
      </w:r>
      <w:r w:rsidRPr="006F46E8">
        <w:rPr>
          <w:rStyle w:val="s517070"/>
          <w:lang w:val="en-US"/>
        </w:rPr>
        <w:t>).</w:t>
      </w:r>
    </w:p>
    <w:p w:rsidR="00C438C1" w:rsidRDefault="00C438C1" w:rsidP="00C438C1">
      <w:pPr>
        <w:pStyle w:val="ListParagraph1"/>
        <w:ind w:left="0"/>
        <w:jc w:val="both"/>
        <w:rPr>
          <w:rStyle w:val="s517070"/>
          <w:lang w:val="en-US"/>
        </w:rPr>
      </w:pPr>
      <w:proofErr w:type="gramStart"/>
      <w:r>
        <w:rPr>
          <w:rStyle w:val="s517070"/>
          <w:lang w:val="en-US"/>
        </w:rPr>
        <w:t>3.The</w:t>
      </w:r>
      <w:proofErr w:type="gramEnd"/>
      <w:r>
        <w:rPr>
          <w:rStyle w:val="s517070"/>
          <w:lang w:val="en-US"/>
        </w:rPr>
        <w:t xml:space="preserve"> order performance of participants is arranged alphabetically.</w:t>
      </w:r>
    </w:p>
    <w:p w:rsidR="00C438C1" w:rsidRDefault="00C438C1" w:rsidP="00C438C1">
      <w:pPr>
        <w:pStyle w:val="ListParagraph1"/>
        <w:ind w:left="0"/>
        <w:jc w:val="both"/>
      </w:pPr>
      <w:r>
        <w:rPr>
          <w:rStyle w:val="s517070"/>
          <w:lang w:val="en-US"/>
        </w:rPr>
        <w:t xml:space="preserve">4. The semifinal song </w:t>
      </w:r>
      <w:proofErr w:type="gramStart"/>
      <w:r>
        <w:rPr>
          <w:rStyle w:val="s517070"/>
          <w:lang w:val="en-US"/>
        </w:rPr>
        <w:t>must be performed</w:t>
      </w:r>
      <w:proofErr w:type="gramEnd"/>
      <w:r>
        <w:rPr>
          <w:rStyle w:val="s517070"/>
          <w:lang w:val="en-US"/>
        </w:rPr>
        <w:t xml:space="preserve"> in the official </w:t>
      </w:r>
      <w:r>
        <w:rPr>
          <w:lang w:val="en-US"/>
        </w:rPr>
        <w:t>language of the country.</w:t>
      </w:r>
    </w:p>
    <w:p w:rsidR="00C438C1" w:rsidRDefault="00C438C1" w:rsidP="00C438C1">
      <w:pPr>
        <w:pStyle w:val="ListParagraph1"/>
        <w:ind w:left="0"/>
        <w:jc w:val="both"/>
        <w:rPr>
          <w:rStyle w:val="s517070"/>
        </w:rPr>
      </w:pPr>
      <w:proofErr w:type="gramStart"/>
      <w:r>
        <w:rPr>
          <w:lang w:val="en-US"/>
        </w:rPr>
        <w:t>5.The</w:t>
      </w:r>
      <w:proofErr w:type="gramEnd"/>
      <w:r>
        <w:rPr>
          <w:lang w:val="en-US"/>
        </w:rPr>
        <w:t xml:space="preserve"> finalists of the contest should perform the second prepared song.</w:t>
      </w:r>
    </w:p>
    <w:p w:rsidR="00C438C1" w:rsidRDefault="00C438C1" w:rsidP="00C438C1">
      <w:pPr>
        <w:jc w:val="both"/>
        <w:rPr>
          <w:b/>
        </w:rPr>
      </w:pPr>
    </w:p>
    <w:p w:rsidR="00C438C1" w:rsidRDefault="00C438C1" w:rsidP="00C438C1">
      <w:pPr>
        <w:jc w:val="both"/>
        <w:rPr>
          <w:b/>
          <w:lang w:val="en-US"/>
        </w:rPr>
      </w:pPr>
      <w:r>
        <w:rPr>
          <w:b/>
          <w:lang w:val="en-US"/>
        </w:rPr>
        <w:t>EVALUATION AND AWARD:</w:t>
      </w:r>
    </w:p>
    <w:p w:rsidR="00C438C1" w:rsidRDefault="00C438C1" w:rsidP="00C438C1">
      <w:pPr>
        <w:pStyle w:val="ListParagraph1"/>
        <w:numPr>
          <w:ilvl w:val="0"/>
          <w:numId w:val="7"/>
        </w:numPr>
        <w:spacing w:after="200"/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Panel of judges including </w:t>
      </w:r>
      <w:proofErr w:type="gramStart"/>
      <w:r>
        <w:rPr>
          <w:lang w:val="en-US"/>
        </w:rPr>
        <w:t>chairman</w:t>
      </w:r>
      <w:proofErr w:type="gramEnd"/>
      <w:r>
        <w:rPr>
          <w:lang w:val="en-US"/>
        </w:rPr>
        <w:t xml:space="preserve"> of judges and executive secretary is formed by organizers of the contest.</w:t>
      </w:r>
    </w:p>
    <w:p w:rsidR="00C438C1" w:rsidRDefault="00C438C1" w:rsidP="00C438C1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Performances of contestants are evaluated by </w:t>
      </w:r>
      <w:proofErr w:type="gramStart"/>
      <w:r>
        <w:rPr>
          <w:lang w:val="en-US"/>
        </w:rPr>
        <w:t>25 scale</w:t>
      </w:r>
      <w:proofErr w:type="gramEnd"/>
      <w:r>
        <w:rPr>
          <w:lang w:val="en-US"/>
        </w:rPr>
        <w:t xml:space="preserve"> points system.</w:t>
      </w:r>
    </w:p>
    <w:p w:rsidR="00C438C1" w:rsidRDefault="00C438C1" w:rsidP="00C438C1">
      <w:pPr>
        <w:jc w:val="both"/>
        <w:rPr>
          <w:lang w:val="en-US"/>
        </w:rPr>
      </w:pPr>
      <w:r>
        <w:rPr>
          <w:lang w:val="en-US"/>
        </w:rPr>
        <w:t>Criteria of evaluation:</w:t>
      </w:r>
    </w:p>
    <w:p w:rsidR="00C438C1" w:rsidRDefault="00C438C1" w:rsidP="00C438C1">
      <w:pPr>
        <w:pStyle w:val="ListParagraph1"/>
        <w:numPr>
          <w:ilvl w:val="0"/>
          <w:numId w:val="8"/>
        </w:numPr>
        <w:contextualSpacing/>
        <w:jc w:val="both"/>
        <w:rPr>
          <w:lang w:val="en-US"/>
        </w:rPr>
      </w:pPr>
      <w:r>
        <w:rPr>
          <w:lang w:val="en-US"/>
        </w:rPr>
        <w:t>Technical merit (25 points max)</w:t>
      </w:r>
    </w:p>
    <w:p w:rsidR="00C438C1" w:rsidRDefault="00C438C1" w:rsidP="00C438C1">
      <w:pPr>
        <w:pStyle w:val="ListParagraph1"/>
        <w:numPr>
          <w:ilvl w:val="0"/>
          <w:numId w:val="8"/>
        </w:numPr>
        <w:contextualSpacing/>
        <w:jc w:val="both"/>
        <w:rPr>
          <w:lang w:val="en-US"/>
        </w:rPr>
      </w:pPr>
      <w:r>
        <w:rPr>
          <w:lang w:val="en-US"/>
        </w:rPr>
        <w:t>Presentation (25 points max)</w:t>
      </w:r>
    </w:p>
    <w:p w:rsidR="00C438C1" w:rsidRDefault="00C438C1" w:rsidP="00C438C1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Judge’s ballot evaluation form cannot be disputable.</w:t>
      </w:r>
    </w:p>
    <w:p w:rsidR="00C438C1" w:rsidRDefault="00C438C1" w:rsidP="00C438C1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Judg</w:t>
      </w:r>
      <w:bookmarkStart w:id="0" w:name="_GoBack"/>
      <w:bookmarkEnd w:id="0"/>
      <w:r>
        <w:rPr>
          <w:lang w:val="en-US"/>
        </w:rPr>
        <w:t xml:space="preserve">ment </w:t>
      </w:r>
      <w:proofErr w:type="gramStart"/>
      <w:r>
        <w:rPr>
          <w:lang w:val="en-US"/>
        </w:rPr>
        <w:t>is recorded</w:t>
      </w:r>
      <w:proofErr w:type="gramEnd"/>
      <w:r>
        <w:rPr>
          <w:lang w:val="en-US"/>
        </w:rPr>
        <w:t xml:space="preserve"> in the Latvian language and is kept by organizers of the contest.</w:t>
      </w:r>
    </w:p>
    <w:p w:rsidR="00C438C1" w:rsidRDefault="00C438C1" w:rsidP="00C438C1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 xml:space="preserve">Every participant of the contest </w:t>
      </w:r>
      <w:proofErr w:type="gramStart"/>
      <w:r>
        <w:rPr>
          <w:lang w:val="en-US"/>
        </w:rPr>
        <w:t>is rewarded</w:t>
      </w:r>
      <w:proofErr w:type="gramEnd"/>
      <w:r>
        <w:rPr>
          <w:lang w:val="en-US"/>
        </w:rPr>
        <w:t xml:space="preserve"> with diploma and a valuable present.</w:t>
      </w:r>
    </w:p>
    <w:p w:rsidR="00C438C1" w:rsidRDefault="00C438C1" w:rsidP="00C438C1">
      <w:pPr>
        <w:pStyle w:val="ListParagraph1"/>
        <w:numPr>
          <w:ilvl w:val="0"/>
          <w:numId w:val="7"/>
        </w:numPr>
        <w:ind w:left="180" w:hanging="180"/>
        <w:contextualSpacing/>
        <w:jc w:val="both"/>
        <w:rPr>
          <w:lang w:val="en-US"/>
        </w:rPr>
      </w:pPr>
      <w:r>
        <w:rPr>
          <w:lang w:val="en-US"/>
        </w:rPr>
        <w:t>Finalists are rewarded with:</w:t>
      </w:r>
    </w:p>
    <w:p w:rsidR="00C438C1" w:rsidRDefault="00C438C1" w:rsidP="00C438C1">
      <w:pPr>
        <w:pStyle w:val="ListParagraph1"/>
        <w:ind w:left="180"/>
        <w:jc w:val="both"/>
        <w:rPr>
          <w:lang w:val="en-US"/>
        </w:rPr>
      </w:pPr>
      <w:r>
        <w:rPr>
          <w:lang w:val="en-US"/>
        </w:rPr>
        <w:t xml:space="preserve">- The main prize of Grand Prix </w:t>
      </w:r>
      <w:r>
        <w:rPr>
          <w:b/>
          <w:lang w:val="en-US"/>
        </w:rPr>
        <w:t xml:space="preserve">– 200 EUR – </w:t>
      </w:r>
      <w:proofErr w:type="gramStart"/>
      <w:r>
        <w:rPr>
          <w:lang w:val="en-US"/>
        </w:rPr>
        <w:t>is awarded</w:t>
      </w:r>
      <w:proofErr w:type="gramEnd"/>
      <w:r>
        <w:rPr>
          <w:lang w:val="en-US"/>
        </w:rPr>
        <w:t xml:space="preserve"> to one contestant or one collective of final according to jury judgment,</w:t>
      </w:r>
    </w:p>
    <w:p w:rsidR="00C438C1" w:rsidRDefault="00C438C1" w:rsidP="00C438C1">
      <w:pPr>
        <w:ind w:left="180"/>
        <w:jc w:val="both"/>
        <w:rPr>
          <w:lang w:val="en-US"/>
        </w:rPr>
      </w:pPr>
      <w:r>
        <w:rPr>
          <w:lang w:val="en-US"/>
        </w:rPr>
        <w:t>- 1</w:t>
      </w:r>
      <w:r>
        <w:rPr>
          <w:vertAlign w:val="superscript"/>
          <w:lang w:val="en-US"/>
        </w:rPr>
        <w:t xml:space="preserve">st </w:t>
      </w:r>
      <w:r>
        <w:rPr>
          <w:lang w:val="en-US"/>
        </w:rPr>
        <w:t>Place Diploma,</w:t>
      </w:r>
    </w:p>
    <w:p w:rsidR="00C438C1" w:rsidRDefault="00C438C1" w:rsidP="00C438C1">
      <w:pPr>
        <w:ind w:left="180"/>
        <w:jc w:val="both"/>
        <w:rPr>
          <w:lang w:val="en-US"/>
        </w:rPr>
      </w:pPr>
      <w:r>
        <w:rPr>
          <w:lang w:val="en-US"/>
        </w:rPr>
        <w:t>- 2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Place Diploma,</w:t>
      </w:r>
    </w:p>
    <w:p w:rsidR="00C438C1" w:rsidRDefault="00C438C1" w:rsidP="00C438C1">
      <w:pPr>
        <w:ind w:left="180"/>
        <w:jc w:val="both"/>
        <w:rPr>
          <w:lang w:val="en-US"/>
        </w:rPr>
      </w:pPr>
      <w:r>
        <w:rPr>
          <w:lang w:val="en-US"/>
        </w:rPr>
        <w:t>- 3</w:t>
      </w:r>
      <w:r>
        <w:rPr>
          <w:vertAlign w:val="superscript"/>
          <w:lang w:val="en-US"/>
        </w:rPr>
        <w:t xml:space="preserve">nd </w:t>
      </w:r>
      <w:r>
        <w:rPr>
          <w:lang w:val="en-US"/>
        </w:rPr>
        <w:t>Place Diploma,</w:t>
      </w:r>
    </w:p>
    <w:p w:rsidR="00C438C1" w:rsidRDefault="00C438C1" w:rsidP="00C438C1">
      <w:pPr>
        <w:ind w:left="180"/>
        <w:jc w:val="both"/>
        <w:rPr>
          <w:lang w:val="en-US"/>
        </w:rPr>
      </w:pPr>
      <w:r>
        <w:rPr>
          <w:lang w:val="en-US"/>
        </w:rPr>
        <w:t>- Special award.</w:t>
      </w:r>
    </w:p>
    <w:p w:rsidR="00C438C1" w:rsidRPr="005260B6" w:rsidRDefault="00C438C1" w:rsidP="00C438C1">
      <w:pPr>
        <w:jc w:val="both"/>
        <w:rPr>
          <w:lang w:val="en-US"/>
        </w:rPr>
      </w:pPr>
      <w:r>
        <w:rPr>
          <w:lang w:val="en-US"/>
        </w:rPr>
        <w:t xml:space="preserve">7. Finalists of the contest </w:t>
      </w:r>
      <w:proofErr w:type="gramStart"/>
      <w:r>
        <w:rPr>
          <w:lang w:val="en-US"/>
        </w:rPr>
        <w:t>are invited</w:t>
      </w:r>
      <w:proofErr w:type="gramEnd"/>
      <w:r>
        <w:rPr>
          <w:lang w:val="en-US"/>
        </w:rPr>
        <w:t xml:space="preserve"> to participate in the celebratory concerts of Daugavpils.</w:t>
      </w:r>
    </w:p>
    <w:p w:rsidR="00C438C1" w:rsidRDefault="00C438C1" w:rsidP="00C438C1">
      <w:pPr>
        <w:jc w:val="both"/>
        <w:rPr>
          <w:b/>
          <w:lang w:val="en-US"/>
        </w:rPr>
      </w:pPr>
    </w:p>
    <w:p w:rsidR="00C438C1" w:rsidRDefault="00C438C1" w:rsidP="00C438C1">
      <w:pPr>
        <w:jc w:val="both"/>
        <w:rPr>
          <w:b/>
          <w:lang w:val="en-US"/>
        </w:rPr>
      </w:pPr>
      <w:r>
        <w:rPr>
          <w:b/>
          <w:lang w:val="en-US"/>
        </w:rPr>
        <w:t>ACCREDITTION:</w:t>
      </w:r>
    </w:p>
    <w:p w:rsidR="00C438C1" w:rsidRDefault="00C438C1" w:rsidP="00C438C1">
      <w:pPr>
        <w:pStyle w:val="ListParagraph1"/>
        <w:numPr>
          <w:ilvl w:val="0"/>
          <w:numId w:val="9"/>
        </w:numPr>
        <w:contextualSpacing/>
        <w:jc w:val="both"/>
        <w:rPr>
          <w:lang w:val="en-US"/>
        </w:rPr>
      </w:pPr>
      <w:proofErr w:type="gramStart"/>
      <w:r>
        <w:rPr>
          <w:lang w:val="en-US"/>
        </w:rPr>
        <w:t>All expenses related to participation in the contest are defrayed by participants</w:t>
      </w:r>
      <w:proofErr w:type="gramEnd"/>
      <w:r>
        <w:rPr>
          <w:lang w:val="en-US"/>
        </w:rPr>
        <w:t>.</w:t>
      </w:r>
    </w:p>
    <w:p w:rsidR="00C438C1" w:rsidRPr="006023A1" w:rsidRDefault="00C438C1" w:rsidP="00C438C1">
      <w:pPr>
        <w:pStyle w:val="ListParagraph1"/>
        <w:numPr>
          <w:ilvl w:val="0"/>
          <w:numId w:val="9"/>
        </w:numPr>
        <w:contextualSpacing/>
        <w:jc w:val="both"/>
        <w:rPr>
          <w:lang w:val="en-US"/>
        </w:rPr>
      </w:pPr>
      <w:r w:rsidRPr="006023A1">
        <w:rPr>
          <w:lang w:val="en-US"/>
        </w:rPr>
        <w:t>Participation fee:</w:t>
      </w:r>
    </w:p>
    <w:p w:rsidR="00C438C1" w:rsidRDefault="00C438C1" w:rsidP="00C438C1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Soloists – 25 EUR</w:t>
      </w:r>
    </w:p>
    <w:p w:rsidR="00C438C1" w:rsidRDefault="00C438C1" w:rsidP="00C438C1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duets – 40 EUR</w:t>
      </w:r>
    </w:p>
    <w:p w:rsidR="00C438C1" w:rsidRDefault="00C438C1" w:rsidP="00C438C1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r>
        <w:rPr>
          <w:lang w:val="en-US"/>
        </w:rPr>
        <w:t>trios - 60 EUR</w:t>
      </w:r>
    </w:p>
    <w:p w:rsidR="00C438C1" w:rsidRDefault="00C438C1" w:rsidP="00C438C1">
      <w:pPr>
        <w:pStyle w:val="ListParagraph1"/>
        <w:numPr>
          <w:ilvl w:val="0"/>
          <w:numId w:val="3"/>
        </w:numPr>
        <w:contextualSpacing/>
        <w:jc w:val="both"/>
        <w:rPr>
          <w:lang w:val="en-US"/>
        </w:rPr>
      </w:pPr>
      <w:proofErr w:type="gramStart"/>
      <w:r>
        <w:rPr>
          <w:lang w:val="en-US"/>
        </w:rPr>
        <w:t>collectives</w:t>
      </w:r>
      <w:proofErr w:type="gramEnd"/>
      <w:r>
        <w:rPr>
          <w:lang w:val="en-US"/>
        </w:rPr>
        <w:t xml:space="preserve"> consisting of four and more participants – 10 EUR (for a single participant).</w:t>
      </w:r>
    </w:p>
    <w:p w:rsidR="00C438C1" w:rsidRDefault="005D4AE7" w:rsidP="00C438C1">
      <w:pPr>
        <w:pStyle w:val="ListParagraph1"/>
        <w:numPr>
          <w:ilvl w:val="0"/>
          <w:numId w:val="9"/>
        </w:numPr>
        <w:spacing w:line="360" w:lineRule="auto"/>
        <w:contextualSpacing/>
        <w:rPr>
          <w:lang w:val="en-US"/>
        </w:rPr>
      </w:pPr>
      <w:r>
        <w:rPr>
          <w:lang w:val="en-US"/>
        </w:rPr>
        <w:t>Till the 12</w:t>
      </w:r>
      <w:r w:rsidRPr="005D4AE7">
        <w:rPr>
          <w:vertAlign w:val="superscript"/>
          <w:lang w:val="en-US"/>
        </w:rPr>
        <w:t>th</w:t>
      </w:r>
      <w:r w:rsidR="00C438C1" w:rsidRPr="005260B6">
        <w:rPr>
          <w:lang w:val="en-US"/>
        </w:rPr>
        <w:t xml:space="preserve"> of May participation fee should be transferred on the following accounts:</w:t>
      </w:r>
    </w:p>
    <w:p w:rsidR="00C438C1" w:rsidRPr="005260B6" w:rsidRDefault="00C438C1" w:rsidP="00C438C1">
      <w:pPr>
        <w:pStyle w:val="ListParagraph1"/>
        <w:spacing w:line="360" w:lineRule="auto"/>
        <w:ind w:left="720"/>
        <w:contextualSpacing/>
        <w:jc w:val="center"/>
        <w:rPr>
          <w:lang w:val="en-US"/>
        </w:rPr>
      </w:pPr>
      <w:r w:rsidRPr="005260B6">
        <w:rPr>
          <w:lang w:val="en-US"/>
        </w:rPr>
        <w:t>Municipality institution of Daugavpils</w:t>
      </w:r>
    </w:p>
    <w:p w:rsidR="00C438C1" w:rsidRDefault="00C438C1" w:rsidP="00C438C1">
      <w:pPr>
        <w:ind w:firstLine="360"/>
        <w:jc w:val="center"/>
        <w:rPr>
          <w:lang w:val="en-US"/>
        </w:rPr>
        <w:sectPr w:rsidR="00C438C1" w:rsidSect="005260B6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438C1" w:rsidRDefault="00C438C1" w:rsidP="00C438C1">
      <w:pPr>
        <w:ind w:firstLine="360"/>
        <w:jc w:val="center"/>
        <w:rPr>
          <w:lang w:val="en-US"/>
        </w:rPr>
      </w:pPr>
      <w:r>
        <w:rPr>
          <w:lang w:val="en-US"/>
        </w:rPr>
        <w:lastRenderedPageBreak/>
        <w:t>“The Center of Latvian culture”</w:t>
      </w:r>
    </w:p>
    <w:p w:rsidR="00C438C1" w:rsidRDefault="00C438C1" w:rsidP="00C438C1">
      <w:pPr>
        <w:pStyle w:val="Pamattekstsaratkpi"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Registration Number: 90000077556</w:t>
      </w:r>
    </w:p>
    <w:p w:rsidR="00C438C1" w:rsidRDefault="00C438C1" w:rsidP="00C438C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Rigas</w:t>
      </w:r>
      <w:proofErr w:type="spellEnd"/>
      <w:r>
        <w:rPr>
          <w:rFonts w:ascii="Times New Roman" w:hAnsi="Times New Roman"/>
          <w:szCs w:val="24"/>
        </w:rPr>
        <w:t xml:space="preserve"> street 22a, Daugavpils, LV-5401, Latvia</w:t>
      </w:r>
    </w:p>
    <w:p w:rsidR="00C438C1" w:rsidRDefault="00C438C1" w:rsidP="00C438C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Bank: </w:t>
      </w:r>
      <w:proofErr w:type="spellStart"/>
      <w:r>
        <w:rPr>
          <w:rFonts w:ascii="Times New Roman" w:hAnsi="Times New Roman"/>
          <w:szCs w:val="24"/>
        </w:rPr>
        <w:t>Citadele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banka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JSC, Daugavpils branch office</w:t>
      </w:r>
    </w:p>
    <w:p w:rsidR="00C438C1" w:rsidRDefault="00C438C1" w:rsidP="00C438C1">
      <w:pPr>
        <w:pStyle w:val="Pamattekstsaratkpi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Account</w:t>
      </w:r>
      <w:proofErr w:type="gramStart"/>
      <w:r>
        <w:rPr>
          <w:rFonts w:ascii="Times New Roman" w:hAnsi="Times New Roman"/>
          <w:szCs w:val="24"/>
        </w:rPr>
        <w:t>:PARXLV22</w:t>
      </w:r>
      <w:proofErr w:type="gramEnd"/>
      <w:r>
        <w:rPr>
          <w:rFonts w:ascii="Times New Roman" w:hAnsi="Times New Roman"/>
          <w:szCs w:val="24"/>
        </w:rPr>
        <w:t>-LV81PARX0000850068802</w:t>
      </w:r>
    </w:p>
    <w:p w:rsidR="00C438C1" w:rsidRDefault="00C438C1" w:rsidP="00C438C1">
      <w:pPr>
        <w:pStyle w:val="ListParagraph1"/>
        <w:spacing w:line="360" w:lineRule="auto"/>
        <w:jc w:val="both"/>
        <w:rPr>
          <w:lang w:val="en-US"/>
        </w:rPr>
      </w:pPr>
    </w:p>
    <w:p w:rsidR="00C438C1" w:rsidRDefault="00C438C1" w:rsidP="00C438C1">
      <w:pPr>
        <w:pStyle w:val="ListParagraph1"/>
        <w:numPr>
          <w:ilvl w:val="0"/>
          <w:numId w:val="9"/>
        </w:num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Organizers of the contest can help with hotel and public catering booking (prices: student dormitory starting with 10 EUR, hotels starting with 35 EUR for a single person).</w:t>
      </w:r>
    </w:p>
    <w:p w:rsidR="00C438C1" w:rsidRDefault="00C438C1" w:rsidP="00C438C1">
      <w:pPr>
        <w:pStyle w:val="ListParagraph1"/>
        <w:numPr>
          <w:ilvl w:val="0"/>
          <w:numId w:val="9"/>
        </w:num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In the case participants are not present participation fee </w:t>
      </w:r>
      <w:proofErr w:type="gramStart"/>
      <w:r>
        <w:rPr>
          <w:lang w:val="en-US"/>
        </w:rPr>
        <w:t>will not be recovered</w:t>
      </w:r>
      <w:proofErr w:type="gramEnd"/>
      <w:r>
        <w:rPr>
          <w:lang w:val="en-US"/>
        </w:rPr>
        <w:t>.</w:t>
      </w:r>
    </w:p>
    <w:p w:rsidR="00C438C1" w:rsidRDefault="00C438C1" w:rsidP="00C438C1">
      <w:pPr>
        <w:ind w:left="360"/>
        <w:jc w:val="both"/>
        <w:rPr>
          <w:b/>
          <w:lang w:val="en-US"/>
        </w:rPr>
      </w:pPr>
    </w:p>
    <w:p w:rsidR="00C438C1" w:rsidRDefault="00C438C1" w:rsidP="00C438C1">
      <w:pPr>
        <w:ind w:left="360"/>
        <w:jc w:val="both"/>
        <w:rPr>
          <w:b/>
          <w:lang w:val="en-US"/>
        </w:rPr>
      </w:pPr>
      <w:r>
        <w:rPr>
          <w:b/>
          <w:lang w:val="en-US"/>
        </w:rPr>
        <w:t>SPECIAL REQUIREMENTS:</w:t>
      </w:r>
    </w:p>
    <w:p w:rsidR="00C438C1" w:rsidRDefault="00C438C1" w:rsidP="00C438C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1.  Organizers of the contest have rights to use the participant’s audio and video materials in printed materials, press materials, Internet </w:t>
      </w:r>
      <w:proofErr w:type="gramStart"/>
      <w:r>
        <w:rPr>
          <w:lang w:val="en-US"/>
        </w:rPr>
        <w:t>web-pages</w:t>
      </w:r>
      <w:proofErr w:type="gramEnd"/>
      <w:r>
        <w:rPr>
          <w:lang w:val="en-US"/>
        </w:rPr>
        <w:t>, TV, record studios, public playback, for the purpose to advertise the contest and Daugavpils town.</w:t>
      </w:r>
    </w:p>
    <w:p w:rsidR="00C438C1" w:rsidRDefault="00C438C1" w:rsidP="00C438C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2. </w:t>
      </w:r>
      <w:r w:rsidRPr="006023A1">
        <w:rPr>
          <w:lang w:val="en-US"/>
        </w:rPr>
        <w:t>Handing in the application form to the organizer of the contests means the acceptation of the following Regulations.</w:t>
      </w:r>
    </w:p>
    <w:p w:rsidR="00C438C1" w:rsidRPr="006A63DA" w:rsidRDefault="00C438C1" w:rsidP="00C438C1">
      <w:pPr>
        <w:ind w:left="360" w:hanging="360"/>
        <w:jc w:val="both"/>
        <w:rPr>
          <w:lang w:val="en-US"/>
        </w:rPr>
      </w:pPr>
      <w:r>
        <w:rPr>
          <w:lang w:val="en-US"/>
        </w:rPr>
        <w:t xml:space="preserve">3. </w:t>
      </w:r>
      <w:r w:rsidRPr="006A63DA">
        <w:rPr>
          <w:rStyle w:val="null"/>
          <w:lang w:val="en-US"/>
        </w:rPr>
        <w:t>The Grand Prix prizewinner of the contest "</w:t>
      </w:r>
      <w:proofErr w:type="spellStart"/>
      <w:r w:rsidRPr="006A63DA">
        <w:rPr>
          <w:rStyle w:val="null"/>
          <w:lang w:val="en-US"/>
        </w:rPr>
        <w:t>Daugavas</w:t>
      </w:r>
      <w:proofErr w:type="spellEnd"/>
      <w:r w:rsidRPr="006A63DA">
        <w:rPr>
          <w:rStyle w:val="null"/>
          <w:lang w:val="en-US"/>
        </w:rPr>
        <w:t xml:space="preserve"> </w:t>
      </w:r>
      <w:proofErr w:type="spellStart"/>
      <w:r w:rsidRPr="006A63DA">
        <w:rPr>
          <w:rStyle w:val="null"/>
          <w:lang w:val="en-US"/>
        </w:rPr>
        <w:t>pērle</w:t>
      </w:r>
      <w:proofErr w:type="spellEnd"/>
      <w:r w:rsidRPr="006A63DA">
        <w:rPr>
          <w:rStyle w:val="null"/>
          <w:lang w:val="en-US"/>
        </w:rPr>
        <w:t>" have no rights of pa</w:t>
      </w:r>
      <w:r>
        <w:rPr>
          <w:rStyle w:val="null"/>
          <w:lang w:val="en-US"/>
        </w:rPr>
        <w:t>rticipation in the age group the</w:t>
      </w:r>
      <w:r w:rsidRPr="006A63DA">
        <w:rPr>
          <w:rStyle w:val="null"/>
          <w:lang w:val="en-US"/>
        </w:rPr>
        <w:t xml:space="preserve"> prize has been obtained. </w:t>
      </w:r>
    </w:p>
    <w:p w:rsidR="00C438C1" w:rsidRDefault="00C438C1" w:rsidP="00C438C1">
      <w:pPr>
        <w:jc w:val="both"/>
        <w:rPr>
          <w:lang w:val="en-US"/>
        </w:rPr>
      </w:pPr>
    </w:p>
    <w:p w:rsidR="00C438C1" w:rsidRDefault="00C438C1" w:rsidP="00C438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address of the contest:</w:t>
      </w:r>
    </w:p>
    <w:p w:rsidR="00C438C1" w:rsidRDefault="00C438C1" w:rsidP="00C438C1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C438C1" w:rsidRDefault="00C438C1" w:rsidP="00C438C1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Centre of Latvian Culture, </w:t>
      </w:r>
      <w:proofErr w:type="spellStart"/>
      <w:r>
        <w:rPr>
          <w:rFonts w:ascii="Times New Roman" w:hAnsi="Times New Roman"/>
          <w:sz w:val="24"/>
          <w:szCs w:val="24"/>
        </w:rPr>
        <w:t>Rigas</w:t>
      </w:r>
      <w:proofErr w:type="spellEnd"/>
      <w:r>
        <w:rPr>
          <w:rFonts w:ascii="Times New Roman" w:hAnsi="Times New Roman"/>
          <w:sz w:val="24"/>
          <w:szCs w:val="24"/>
        </w:rPr>
        <w:t xml:space="preserve"> street 22a, Daugavpils, LV-5401,</w:t>
      </w:r>
      <w:r w:rsidRPr="00F1046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10462">
          <w:rPr>
            <w:rStyle w:val="Hipersaite"/>
            <w:rFonts w:ascii="Times New Roman" w:hAnsi="Times New Roman" w:cs="Times New Roman"/>
            <w:color w:val="2E74B5"/>
            <w:sz w:val="24"/>
            <w:szCs w:val="24"/>
            <w:u w:val="single"/>
          </w:rPr>
          <w:t>www.vienibasnams.lv</w:t>
        </w:r>
      </w:hyperlink>
    </w:p>
    <w:p w:rsidR="00C438C1" w:rsidRDefault="00C438C1" w:rsidP="00C438C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manager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10462">
        <w:rPr>
          <w:rFonts w:ascii="Times New Roman" w:hAnsi="Times New Roman"/>
          <w:b/>
          <w:i/>
          <w:sz w:val="24"/>
          <w:szCs w:val="24"/>
        </w:rPr>
        <w:t xml:space="preserve">Anastasija </w:t>
      </w:r>
      <w:proofErr w:type="spellStart"/>
      <w:r w:rsidRPr="00F10462">
        <w:rPr>
          <w:rFonts w:ascii="Times New Roman" w:hAnsi="Times New Roman"/>
          <w:b/>
          <w:i/>
          <w:sz w:val="24"/>
          <w:szCs w:val="24"/>
        </w:rPr>
        <w:t>Ļeonova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phone number: +37165427552</w:t>
      </w:r>
      <w:r>
        <w:rPr>
          <w:rFonts w:ascii="Times New Roman" w:hAnsi="Times New Roman"/>
          <w:sz w:val="24"/>
          <w:szCs w:val="24"/>
        </w:rPr>
        <w:t xml:space="preserve"> e-mail: </w:t>
      </w:r>
      <w:hyperlink r:id="rId11" w:history="1">
        <w:r>
          <w:rPr>
            <w:rStyle w:val="Hipersaite"/>
            <w:rFonts w:ascii="Times New Roman" w:hAnsi="Times New Roman" w:cs="Times New Roman"/>
            <w:color w:val="2E74B5"/>
            <w:sz w:val="24"/>
            <w:szCs w:val="24"/>
            <w:u w:val="single"/>
          </w:rPr>
          <w:t>leonova@vienibasnams.lv</w:t>
        </w:r>
      </w:hyperlink>
    </w:p>
    <w:p w:rsidR="00C438C1" w:rsidRPr="006A3DD6" w:rsidRDefault="00C438C1" w:rsidP="00C438C1">
      <w:pPr>
        <w:jc w:val="both"/>
      </w:pPr>
      <w:r>
        <w:rPr>
          <w:b/>
          <w:lang w:val="en-US"/>
        </w:rPr>
        <w:t>Artistic manager</w:t>
      </w:r>
      <w:r>
        <w:rPr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Pr="00F10462">
        <w:rPr>
          <w:b/>
          <w:i/>
          <w:lang w:val="en-US"/>
        </w:rPr>
        <w:t>Iveta</w:t>
      </w:r>
      <w:proofErr w:type="spellEnd"/>
      <w:r w:rsidRPr="00F10462">
        <w:rPr>
          <w:b/>
          <w:i/>
          <w:lang w:val="en-US"/>
        </w:rPr>
        <w:t xml:space="preserve"> </w:t>
      </w:r>
      <w:proofErr w:type="spellStart"/>
      <w:r w:rsidRPr="00F10462">
        <w:rPr>
          <w:b/>
          <w:i/>
          <w:lang w:val="en-US"/>
        </w:rPr>
        <w:t>Ustinskova</w:t>
      </w:r>
      <w:proofErr w:type="spellEnd"/>
      <w:r>
        <w:rPr>
          <w:lang w:val="en-US"/>
        </w:rP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+371 29717755, </w:t>
      </w:r>
      <w:proofErr w:type="gramStart"/>
      <w:r>
        <w:t>e-</w:t>
      </w:r>
      <w:proofErr w:type="spellStart"/>
      <w:r>
        <w:t>mail</w:t>
      </w:r>
      <w:proofErr w:type="spellEnd"/>
      <w:r>
        <w:t>:</w:t>
      </w:r>
      <w:proofErr w:type="gramEnd"/>
      <w:r>
        <w:t xml:space="preserve"> </w:t>
      </w:r>
      <w:hyperlink r:id="rId12" w:history="1">
        <w:r w:rsidRPr="006A3DD6">
          <w:rPr>
            <w:rStyle w:val="Hipersaite"/>
            <w:rFonts w:ascii="Times New Roman" w:hAnsi="Times New Roman" w:cs="Times New Roman"/>
            <w:color w:val="0070C0"/>
            <w:u w:val="single"/>
          </w:rPr>
          <w:t>perlites@inbox.lv</w:t>
        </w:r>
      </w:hyperlink>
    </w:p>
    <w:p w:rsidR="00F14BC2" w:rsidRDefault="00F14BC2"/>
    <w:sectPr w:rsidR="00F14BC2" w:rsidSect="005260B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B8" w:rsidRDefault="002902B8" w:rsidP="00C438C1">
      <w:r>
        <w:separator/>
      </w:r>
    </w:p>
  </w:endnote>
  <w:endnote w:type="continuationSeparator" w:id="0">
    <w:p w:rsidR="002902B8" w:rsidRDefault="002902B8" w:rsidP="00C4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15997"/>
      <w:docPartObj>
        <w:docPartGallery w:val="Page Numbers (Bottom of Page)"/>
        <w:docPartUnique/>
      </w:docPartObj>
    </w:sdtPr>
    <w:sdtEndPr/>
    <w:sdtContent>
      <w:p w:rsidR="00910D48" w:rsidRDefault="003A6E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8B">
          <w:rPr>
            <w:noProof/>
          </w:rPr>
          <w:t>3</w:t>
        </w:r>
        <w:r>
          <w:fldChar w:fldCharType="end"/>
        </w:r>
      </w:p>
    </w:sdtContent>
  </w:sdt>
  <w:p w:rsidR="00910D48" w:rsidRDefault="002902B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B8" w:rsidRDefault="002902B8" w:rsidP="00C438C1">
      <w:r>
        <w:separator/>
      </w:r>
    </w:p>
  </w:footnote>
  <w:footnote w:type="continuationSeparator" w:id="0">
    <w:p w:rsidR="002902B8" w:rsidRDefault="002902B8" w:rsidP="00C4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52" w:rsidRPr="00840852" w:rsidRDefault="003A6EFF" w:rsidP="00840852">
    <w:pPr>
      <w:pStyle w:val="Galvene"/>
      <w:jc w:val="center"/>
      <w:rPr>
        <w:b/>
        <w:sz w:val="28"/>
        <w:szCs w:val="28"/>
        <w:lang w:val="en-US"/>
      </w:rPr>
    </w:pPr>
    <w:r w:rsidRPr="00840852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D879255" wp14:editId="0505ACD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37285" cy="819150"/>
          <wp:effectExtent l="0" t="0" r="5715" b="0"/>
          <wp:wrapSquare wrapText="bothSides"/>
          <wp:docPr id="3" name="Attēls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52">
      <w:rPr>
        <w:b/>
        <w:sz w:val="28"/>
        <w:szCs w:val="28"/>
        <w:lang w:val="en-US"/>
      </w:rPr>
      <w:t>The International Children and Youth Music Contest</w:t>
    </w:r>
  </w:p>
  <w:p w:rsidR="00840852" w:rsidRPr="00840852" w:rsidRDefault="003A6EFF" w:rsidP="00840852">
    <w:pPr>
      <w:pStyle w:val="Galvene"/>
      <w:jc w:val="center"/>
      <w:rPr>
        <w:b/>
        <w:sz w:val="28"/>
        <w:szCs w:val="28"/>
        <w:lang w:val="en-US"/>
      </w:rPr>
    </w:pPr>
    <w:r w:rsidRPr="00840852">
      <w:rPr>
        <w:b/>
        <w:sz w:val="28"/>
        <w:szCs w:val="28"/>
        <w:lang w:val="en-US"/>
      </w:rPr>
      <w:t>“</w:t>
    </w:r>
    <w:proofErr w:type="spellStart"/>
    <w:r w:rsidRPr="00840852">
      <w:rPr>
        <w:b/>
        <w:sz w:val="28"/>
        <w:szCs w:val="28"/>
        <w:lang w:val="en-US"/>
      </w:rPr>
      <w:t>Daugavas</w:t>
    </w:r>
    <w:proofErr w:type="spellEnd"/>
    <w:r w:rsidRPr="00840852">
      <w:rPr>
        <w:b/>
        <w:sz w:val="28"/>
        <w:szCs w:val="28"/>
        <w:lang w:val="en-US"/>
      </w:rPr>
      <w:t xml:space="preserve"> </w:t>
    </w:r>
    <w:proofErr w:type="spellStart"/>
    <w:r w:rsidRPr="00840852">
      <w:rPr>
        <w:b/>
        <w:sz w:val="28"/>
        <w:szCs w:val="28"/>
        <w:lang w:val="en-US"/>
      </w:rPr>
      <w:t>pērle</w:t>
    </w:r>
    <w:proofErr w:type="spellEnd"/>
    <w:r w:rsidRPr="00840852">
      <w:rPr>
        <w:b/>
        <w:sz w:val="28"/>
        <w:szCs w:val="28"/>
        <w:lang w:val="en-US"/>
      </w:rPr>
      <w:t>” (“The Pearl of Daugava”)</w:t>
    </w:r>
  </w:p>
  <w:p w:rsidR="00840852" w:rsidRPr="00840852" w:rsidRDefault="00C438C1" w:rsidP="00840852">
    <w:pPr>
      <w:pStyle w:val="Galvene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Daugavpils, 14</w:t>
    </w:r>
    <w:r w:rsidR="003A6EFF" w:rsidRPr="00840852">
      <w:rPr>
        <w:b/>
        <w:sz w:val="28"/>
        <w:szCs w:val="28"/>
        <w:vertAlign w:val="superscript"/>
        <w:lang w:val="en-US"/>
      </w:rPr>
      <w:t>th</w:t>
    </w:r>
    <w:r>
      <w:rPr>
        <w:b/>
        <w:sz w:val="28"/>
        <w:szCs w:val="28"/>
        <w:lang w:val="en-US"/>
      </w:rPr>
      <w:t>of May, 2016</w:t>
    </w:r>
  </w:p>
  <w:p w:rsidR="00840852" w:rsidRDefault="002902B8">
    <w:pPr>
      <w:pStyle w:val="Galvene"/>
    </w:pPr>
  </w:p>
  <w:p w:rsidR="00840852" w:rsidRDefault="002902B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77F2"/>
    <w:multiLevelType w:val="hybridMultilevel"/>
    <w:tmpl w:val="A8F2EB58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0410F2"/>
    <w:multiLevelType w:val="hybridMultilevel"/>
    <w:tmpl w:val="A59A877A"/>
    <w:lvl w:ilvl="0" w:tplc="6E66B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78D"/>
    <w:multiLevelType w:val="hybridMultilevel"/>
    <w:tmpl w:val="681466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3073C2"/>
    <w:multiLevelType w:val="hybridMultilevel"/>
    <w:tmpl w:val="38129CBA"/>
    <w:lvl w:ilvl="0" w:tplc="37D8C1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33E1"/>
    <w:multiLevelType w:val="hybridMultilevel"/>
    <w:tmpl w:val="B8181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FB1B29"/>
    <w:multiLevelType w:val="hybridMultilevel"/>
    <w:tmpl w:val="B6161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0F6C"/>
    <w:multiLevelType w:val="hybridMultilevel"/>
    <w:tmpl w:val="2E06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5477"/>
    <w:multiLevelType w:val="hybridMultilevel"/>
    <w:tmpl w:val="35266F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63DEC"/>
    <w:multiLevelType w:val="hybridMultilevel"/>
    <w:tmpl w:val="381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C1"/>
    <w:rsid w:val="00096E8B"/>
    <w:rsid w:val="002902B8"/>
    <w:rsid w:val="003A6EFF"/>
    <w:rsid w:val="005D4AE7"/>
    <w:rsid w:val="00853883"/>
    <w:rsid w:val="00C438C1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5093-E947-469A-A280-E1BD9C0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438C1"/>
    <w:rPr>
      <w:rFonts w:ascii="Arial" w:hAnsi="Arial" w:cs="Arial" w:hint="default"/>
      <w:strike w:val="0"/>
      <w:dstrike w:val="0"/>
      <w:color w:val="466E48"/>
      <w:u w:val="none"/>
      <w:effect w:val="none"/>
    </w:rPr>
  </w:style>
  <w:style w:type="paragraph" w:styleId="Pamattekstsaratkpi">
    <w:name w:val="Body Text Indent"/>
    <w:basedOn w:val="Parasts"/>
    <w:link w:val="PamattekstsaratkpiRakstz"/>
    <w:semiHidden/>
    <w:unhideWhenUsed/>
    <w:rsid w:val="00C438C1"/>
    <w:pPr>
      <w:ind w:hanging="142"/>
    </w:pPr>
    <w:rPr>
      <w:rFonts w:ascii="Tahoma" w:hAnsi="Tahoma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438C1"/>
    <w:rPr>
      <w:rFonts w:ascii="Tahoma" w:eastAsia="Times New Roman" w:hAnsi="Tahoma" w:cs="Times New Roman"/>
      <w:sz w:val="24"/>
      <w:szCs w:val="20"/>
      <w:lang w:val="en-US" w:eastAsia="lv-LV"/>
    </w:rPr>
  </w:style>
  <w:style w:type="paragraph" w:customStyle="1" w:styleId="ListParagraph1">
    <w:name w:val="List Paragraph1"/>
    <w:basedOn w:val="Parasts"/>
    <w:qFormat/>
    <w:rsid w:val="00C438C1"/>
    <w:pPr>
      <w:ind w:left="708"/>
    </w:pPr>
  </w:style>
  <w:style w:type="paragraph" w:customStyle="1" w:styleId="NoSpacing1">
    <w:name w:val="No Spacing1"/>
    <w:qFormat/>
    <w:rsid w:val="00C438C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517070">
    <w:name w:val="s5170_70"/>
    <w:basedOn w:val="Noklusjumarindkopasfonts"/>
    <w:rsid w:val="00C438C1"/>
  </w:style>
  <w:style w:type="paragraph" w:styleId="Galvene">
    <w:name w:val="header"/>
    <w:basedOn w:val="Parasts"/>
    <w:link w:val="GalveneRakstz"/>
    <w:uiPriority w:val="99"/>
    <w:unhideWhenUsed/>
    <w:rsid w:val="00C438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38C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438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38C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ps">
    <w:name w:val="hps"/>
    <w:basedOn w:val="Noklusjumarindkopasfonts"/>
    <w:rsid w:val="00C438C1"/>
  </w:style>
  <w:style w:type="character" w:customStyle="1" w:styleId="null">
    <w:name w:val="null"/>
    <w:basedOn w:val="Noklusjumarindkopasfonts"/>
    <w:rsid w:val="00C4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hyperlink" Target="mailto:perlite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nova@vienibasnam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enibasnams.l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3751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3</cp:revision>
  <dcterms:created xsi:type="dcterms:W3CDTF">2015-10-29T13:58:00Z</dcterms:created>
  <dcterms:modified xsi:type="dcterms:W3CDTF">2016-01-18T13:21:00Z</dcterms:modified>
</cp:coreProperties>
</file>